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45454E" w14:textId="77777777" w:rsidR="00BE4FAF" w:rsidRPr="00533CA9" w:rsidRDefault="00000000">
      <w:pPr>
        <w:pStyle w:val="berschrift1"/>
        <w:rPr>
          <w:lang w:val="es-ES"/>
        </w:rPr>
      </w:pPr>
      <w:r>
        <w:rPr>
          <w:bCs/>
          <w:lang w:val="es-ES"/>
        </w:rPr>
        <w:t>Carro de recogida ARW 9x6-2</w:t>
      </w:r>
    </w:p>
    <w:p w14:paraId="0280A9B7" w14:textId="77777777" w:rsidR="00BE4FAF" w:rsidRPr="00533CA9" w:rsidRDefault="00BE4FAF">
      <w:pPr>
        <w:tabs>
          <w:tab w:val="left" w:pos="2552"/>
        </w:tabs>
        <w:rPr>
          <w:lang w:val="es-ES"/>
        </w:rPr>
      </w:pPr>
    </w:p>
    <w:p w14:paraId="1CFB85EF" w14:textId="77777777" w:rsidR="00BE4FAF" w:rsidRPr="00533CA9" w:rsidRDefault="00BE4FAF">
      <w:pPr>
        <w:pStyle w:val="Kopfzeile"/>
        <w:tabs>
          <w:tab w:val="clear" w:pos="4536"/>
          <w:tab w:val="clear" w:pos="9072"/>
          <w:tab w:val="left" w:pos="2552"/>
        </w:tabs>
        <w:rPr>
          <w:lang w:val="es-ES"/>
        </w:rPr>
      </w:pPr>
    </w:p>
    <w:p w14:paraId="784DDAFE" w14:textId="77777777" w:rsidR="00BE4FAF" w:rsidRPr="00533CA9" w:rsidRDefault="00000000">
      <w:pPr>
        <w:tabs>
          <w:tab w:val="left" w:pos="1701"/>
        </w:tabs>
        <w:ind w:left="283" w:hanging="283"/>
        <w:rPr>
          <w:b/>
          <w:lang w:val="es-ES"/>
        </w:rPr>
      </w:pPr>
      <w:r>
        <w:rPr>
          <w:b/>
          <w:bCs/>
          <w:lang w:val="es-ES"/>
        </w:rPr>
        <w:t>Dimensiones</w:t>
      </w:r>
    </w:p>
    <w:p w14:paraId="5DD749D1" w14:textId="77777777" w:rsidR="00BE4FAF" w:rsidRPr="00533CA9" w:rsidRDefault="00BE4FAF">
      <w:pPr>
        <w:tabs>
          <w:tab w:val="left" w:pos="2552"/>
        </w:tabs>
        <w:rPr>
          <w:lang w:val="es-ES"/>
        </w:rPr>
      </w:pPr>
    </w:p>
    <w:p w14:paraId="2737C765" w14:textId="77777777" w:rsidR="00BE4FAF" w:rsidRPr="00533CA9" w:rsidRDefault="00000000">
      <w:pPr>
        <w:tabs>
          <w:tab w:val="left" w:pos="1701"/>
        </w:tabs>
        <w:ind w:left="283" w:hanging="283"/>
        <w:rPr>
          <w:lang w:val="es-ES"/>
        </w:rPr>
      </w:pPr>
      <w:r>
        <w:rPr>
          <w:lang w:val="es-ES"/>
        </w:rPr>
        <w:t>Longitud:</w:t>
      </w:r>
      <w:r>
        <w:rPr>
          <w:lang w:val="es-ES"/>
        </w:rPr>
        <w:tab/>
      </w:r>
      <w:r>
        <w:rPr>
          <w:lang w:val="es-ES"/>
        </w:rPr>
        <w:tab/>
      </w:r>
      <w:r>
        <w:rPr>
          <w:lang w:val="es-ES"/>
        </w:rPr>
        <w:tab/>
      </w:r>
      <w:r>
        <w:rPr>
          <w:lang w:val="es-ES"/>
        </w:rPr>
        <w:tab/>
        <w:t>1000 mm</w:t>
      </w:r>
    </w:p>
    <w:p w14:paraId="21E939D2" w14:textId="77777777" w:rsidR="00BE4FAF" w:rsidRPr="00533CA9" w:rsidRDefault="00000000">
      <w:pPr>
        <w:tabs>
          <w:tab w:val="left" w:pos="2552"/>
        </w:tabs>
        <w:rPr>
          <w:lang w:val="es-ES"/>
        </w:rPr>
      </w:pPr>
      <w:r>
        <w:rPr>
          <w:lang w:val="es-ES"/>
        </w:rPr>
        <w:t>Ancho:</w:t>
      </w:r>
      <w:r>
        <w:rPr>
          <w:lang w:val="es-ES"/>
        </w:rPr>
        <w:tab/>
      </w:r>
      <w:r>
        <w:rPr>
          <w:lang w:val="es-ES"/>
        </w:rPr>
        <w:tab/>
      </w:r>
      <w:r>
        <w:rPr>
          <w:lang w:val="es-ES"/>
        </w:rPr>
        <w:tab/>
        <w:t xml:space="preserve">  650 mm</w:t>
      </w:r>
    </w:p>
    <w:p w14:paraId="0B5BF5C0" w14:textId="77777777" w:rsidR="00BE4FAF" w:rsidRPr="00533CA9" w:rsidRDefault="00000000">
      <w:pPr>
        <w:tabs>
          <w:tab w:val="left" w:pos="2552"/>
        </w:tabs>
        <w:rPr>
          <w:lang w:val="es-ES"/>
        </w:rPr>
      </w:pPr>
      <w:r>
        <w:rPr>
          <w:lang w:val="es-ES"/>
        </w:rPr>
        <w:t>Altura:</w:t>
      </w:r>
      <w:r>
        <w:rPr>
          <w:lang w:val="es-ES"/>
        </w:rPr>
        <w:tab/>
      </w:r>
      <w:r>
        <w:rPr>
          <w:lang w:val="es-ES"/>
        </w:rPr>
        <w:tab/>
      </w:r>
      <w:r>
        <w:rPr>
          <w:lang w:val="es-ES"/>
        </w:rPr>
        <w:tab/>
        <w:t>1030 mm</w:t>
      </w:r>
    </w:p>
    <w:p w14:paraId="61EF6CA9" w14:textId="77777777" w:rsidR="00BE4FAF" w:rsidRPr="00533CA9" w:rsidRDefault="00BE4FAF">
      <w:pPr>
        <w:tabs>
          <w:tab w:val="left" w:pos="2552"/>
        </w:tabs>
        <w:rPr>
          <w:lang w:val="es-ES"/>
        </w:rPr>
      </w:pPr>
    </w:p>
    <w:p w14:paraId="39288C27" w14:textId="77777777" w:rsidR="00BE4FAF" w:rsidRPr="00533CA9" w:rsidRDefault="00000000">
      <w:pPr>
        <w:tabs>
          <w:tab w:val="left" w:pos="2552"/>
        </w:tabs>
        <w:rPr>
          <w:lang w:val="es-ES"/>
        </w:rPr>
      </w:pPr>
      <w:r>
        <w:rPr>
          <w:lang w:val="es-ES"/>
        </w:rPr>
        <w:t>Dimensiones internas:</w:t>
      </w:r>
    </w:p>
    <w:p w14:paraId="63957833" w14:textId="6C431692" w:rsidR="00BE4FAF" w:rsidRPr="00533CA9" w:rsidRDefault="00000000">
      <w:pPr>
        <w:tabs>
          <w:tab w:val="left" w:pos="2552"/>
        </w:tabs>
        <w:rPr>
          <w:lang w:val="es-ES"/>
        </w:rPr>
      </w:pPr>
      <w:r>
        <w:rPr>
          <w:lang w:val="es-ES"/>
        </w:rPr>
        <w:t>Altura entre los estantes:</w:t>
      </w:r>
      <w:r w:rsidR="00533CA9">
        <w:rPr>
          <w:lang w:val="es-ES"/>
        </w:rPr>
        <w:tab/>
      </w:r>
      <w:r>
        <w:rPr>
          <w:lang w:val="es-ES"/>
        </w:rPr>
        <w:tab/>
        <w:t xml:space="preserve"> 585 mm</w:t>
      </w:r>
    </w:p>
    <w:p w14:paraId="78313A07" w14:textId="64C5E2E9" w:rsidR="00BE4FAF" w:rsidRPr="00533CA9" w:rsidRDefault="00000000">
      <w:pPr>
        <w:pStyle w:val="Kopfzeile"/>
        <w:tabs>
          <w:tab w:val="clear" w:pos="4536"/>
          <w:tab w:val="clear" w:pos="9072"/>
          <w:tab w:val="left" w:pos="2127"/>
        </w:tabs>
        <w:rPr>
          <w:lang w:val="es-ES"/>
        </w:rPr>
      </w:pPr>
      <w:r>
        <w:rPr>
          <w:lang w:val="es-ES"/>
        </w:rPr>
        <w:t>Estantes:</w:t>
      </w:r>
      <w:r>
        <w:rPr>
          <w:lang w:val="es-ES"/>
        </w:rPr>
        <w:tab/>
      </w:r>
      <w:r>
        <w:rPr>
          <w:lang w:val="es-ES"/>
        </w:rPr>
        <w:tab/>
        <w:t xml:space="preserve">  900 x 550 mm</w:t>
      </w:r>
    </w:p>
    <w:p w14:paraId="138C2844" w14:textId="77777777" w:rsidR="00BE4FAF" w:rsidRPr="00533CA9" w:rsidRDefault="00BE4FAF">
      <w:pPr>
        <w:tabs>
          <w:tab w:val="left" w:pos="2552"/>
        </w:tabs>
        <w:rPr>
          <w:lang w:val="es-ES"/>
        </w:rPr>
      </w:pPr>
    </w:p>
    <w:p w14:paraId="02F166CA" w14:textId="77777777" w:rsidR="00BE4FAF" w:rsidRPr="00533CA9" w:rsidRDefault="00000000">
      <w:pPr>
        <w:tabs>
          <w:tab w:val="left" w:pos="1701"/>
        </w:tabs>
        <w:rPr>
          <w:b/>
          <w:lang w:val="es-ES"/>
        </w:rPr>
      </w:pPr>
      <w:r>
        <w:rPr>
          <w:b/>
          <w:bCs/>
          <w:lang w:val="es-ES"/>
        </w:rPr>
        <w:t>Modelo</w:t>
      </w:r>
    </w:p>
    <w:p w14:paraId="0200FBB3" w14:textId="77777777" w:rsidR="00BE4FAF" w:rsidRPr="00533CA9" w:rsidRDefault="00BE4FAF">
      <w:pPr>
        <w:pStyle w:val="Kopfzeile"/>
        <w:tabs>
          <w:tab w:val="clear" w:pos="4536"/>
          <w:tab w:val="clear" w:pos="9072"/>
          <w:tab w:val="left" w:pos="2552"/>
        </w:tabs>
        <w:rPr>
          <w:lang w:val="es-ES"/>
        </w:rPr>
      </w:pPr>
    </w:p>
    <w:p w14:paraId="7AC4AADD" w14:textId="77777777" w:rsidR="00BE4FAF" w:rsidRPr="00533CA9" w:rsidRDefault="00000000">
      <w:pPr>
        <w:pStyle w:val="Textkrper"/>
        <w:jc w:val="left"/>
        <w:rPr>
          <w:color w:val="auto"/>
          <w:lang w:val="es-ES"/>
        </w:rPr>
      </w:pPr>
      <w:r>
        <w:rPr>
          <w:color w:val="auto"/>
          <w:lang w:val="es-ES"/>
        </w:rPr>
        <w:t>El carro de recogida está fabricado en acero inoxidable 18/10, material 1.4301. Entre el tubo estable con un diámetro de 25 mm se encuentran dos estantes soldados y embutidos. La superficie de los estantes está cepillada. Los tubos en los lados frontales se utilizan como mangos. El borde realzado circundante de 35 mm situado en los estantes, el borde enrollado del estante y las soldaduras continuas entre el bastidor tubular y los estantes refuerzan la estabilidad del carro de recogida. Por encima del estante superior hay una galería cerrada de tres lados, de acero inoxidable (altura: 100 mm), que está soldada con el tubo redondo.</w:t>
      </w:r>
    </w:p>
    <w:p w14:paraId="65DBD0E5" w14:textId="77777777" w:rsidR="00BE4FAF" w:rsidRPr="00533CA9" w:rsidRDefault="00000000">
      <w:pPr>
        <w:pStyle w:val="Textkrper"/>
        <w:jc w:val="left"/>
        <w:rPr>
          <w:color w:val="auto"/>
          <w:lang w:val="es-ES"/>
        </w:rPr>
      </w:pPr>
      <w:r>
        <w:rPr>
          <w:color w:val="auto"/>
          <w:lang w:val="es-ES"/>
        </w:rPr>
        <w:t>Los estantes están provistos de una esterilla insonorizante.</w:t>
      </w:r>
    </w:p>
    <w:p w14:paraId="3CE9DA0D" w14:textId="77777777" w:rsidR="00BE4FAF" w:rsidRPr="00533CA9" w:rsidRDefault="00BE4FAF">
      <w:pPr>
        <w:pStyle w:val="Textkrper"/>
        <w:jc w:val="left"/>
        <w:rPr>
          <w:color w:val="auto"/>
          <w:lang w:val="es-ES"/>
        </w:rPr>
      </w:pPr>
    </w:p>
    <w:p w14:paraId="725EFE09" w14:textId="4E36D7C4" w:rsidR="00BE4FAF" w:rsidRPr="00533CA9" w:rsidRDefault="00000000">
      <w:pPr>
        <w:pStyle w:val="Textkrper"/>
        <w:jc w:val="left"/>
        <w:rPr>
          <w:color w:val="auto"/>
          <w:lang w:val="es-ES"/>
        </w:rPr>
      </w:pPr>
      <w:r>
        <w:rPr>
          <w:color w:val="auto"/>
          <w:lang w:val="es-ES"/>
        </w:rPr>
        <w:t xml:space="preserve">El carro de recogida es móvil por medio de ruedas de plástico inoxidables según DIN 18867, parte 8 </w:t>
      </w:r>
      <w:r w:rsidR="00533CA9">
        <w:rPr>
          <w:color w:val="auto"/>
          <w:lang w:val="es-ES"/>
        </w:rPr>
        <w:br/>
      </w:r>
      <w:r>
        <w:rPr>
          <w:color w:val="auto"/>
          <w:lang w:val="es-ES"/>
        </w:rPr>
        <w:t>(4 ruedas directrices, 2 con freno, diámetro de ruedas 125 mm). Las ruedas están integradas en el bastidor tubular. Los topes protectores de plástico (polietileno) en las cuatro esquinas ofrecen protección contra posibles daños.</w:t>
      </w:r>
    </w:p>
    <w:p w14:paraId="41448CE4" w14:textId="77777777" w:rsidR="00BE4FAF" w:rsidRPr="00533CA9" w:rsidRDefault="00BE4FAF">
      <w:pPr>
        <w:pStyle w:val="Textkrper"/>
        <w:jc w:val="left"/>
        <w:rPr>
          <w:color w:val="auto"/>
          <w:lang w:val="es-ES"/>
        </w:rPr>
      </w:pPr>
    </w:p>
    <w:p w14:paraId="7DDDD6C6" w14:textId="77777777" w:rsidR="00BE4FAF" w:rsidRPr="00533CA9" w:rsidRDefault="00BE4FAF">
      <w:pPr>
        <w:pStyle w:val="Textkrper"/>
        <w:jc w:val="left"/>
        <w:rPr>
          <w:color w:val="auto"/>
          <w:lang w:val="es-ES"/>
        </w:rPr>
      </w:pPr>
    </w:p>
    <w:p w14:paraId="428562DD" w14:textId="1309B9DA" w:rsidR="00BE4FAF" w:rsidRDefault="00000000">
      <w:pPr>
        <w:pStyle w:val="Textkrper"/>
        <w:jc w:val="left"/>
        <w:rPr>
          <w:b/>
          <w:color w:val="auto"/>
        </w:rPr>
      </w:pPr>
      <w:r>
        <w:rPr>
          <w:b/>
          <w:bCs/>
          <w:color w:val="auto"/>
          <w:lang w:val="es-ES"/>
        </w:rPr>
        <w:t>Accesorios</w:t>
      </w:r>
    </w:p>
    <w:p w14:paraId="122E98B9" w14:textId="77777777" w:rsidR="00BE4FAF" w:rsidRDefault="00BE4FAF"/>
    <w:p w14:paraId="20A59BEB" w14:textId="77777777" w:rsidR="00BE4FAF" w:rsidRPr="00533CA9" w:rsidRDefault="00000000">
      <w:pPr>
        <w:numPr>
          <w:ilvl w:val="0"/>
          <w:numId w:val="18"/>
        </w:numPr>
        <w:rPr>
          <w:lang w:val="es-ES"/>
        </w:rPr>
      </w:pPr>
      <w:r>
        <w:rPr>
          <w:lang w:val="es-ES"/>
        </w:rPr>
        <w:t>Recipiente de desperdicios AFB 4 x 2 x 2,5 de acero inoxidable, con colgador, de 18,5 litros (n.° ref. 555 509)</w:t>
      </w:r>
    </w:p>
    <w:p w14:paraId="0C5B4E61" w14:textId="77777777" w:rsidR="00BE4FAF" w:rsidRPr="00533CA9" w:rsidRDefault="00000000">
      <w:pPr>
        <w:numPr>
          <w:ilvl w:val="0"/>
          <w:numId w:val="18"/>
        </w:numPr>
        <w:rPr>
          <w:lang w:val="es-ES"/>
        </w:rPr>
      </w:pPr>
      <w:r>
        <w:rPr>
          <w:lang w:val="es-ES"/>
        </w:rPr>
        <w:t xml:space="preserve">Recipiente para cubiertos BGN 1/3-150 de acero inoxidable, con colgador, 110 cubiertos </w:t>
      </w:r>
    </w:p>
    <w:p w14:paraId="25DAA812" w14:textId="77777777" w:rsidR="00BE4FAF" w:rsidRDefault="00000000">
      <w:pPr>
        <w:ind w:firstLine="360"/>
      </w:pPr>
      <w:r>
        <w:rPr>
          <w:lang w:val="es-ES"/>
        </w:rPr>
        <w:t>(N.° ref. 555 510)</w:t>
      </w:r>
    </w:p>
    <w:p w14:paraId="62F8B332" w14:textId="290046A2" w:rsidR="00931D38" w:rsidRPr="00533CA9" w:rsidRDefault="00533CA9" w:rsidP="00931D38">
      <w:pPr>
        <w:numPr>
          <w:ilvl w:val="0"/>
          <w:numId w:val="18"/>
        </w:numPr>
        <w:rPr>
          <w:lang w:val="es-ES"/>
        </w:rPr>
      </w:pPr>
      <w:r>
        <w:rPr>
          <w:lang w:val="es-ES"/>
        </w:rPr>
        <w:br w:type="column"/>
      </w:r>
      <w:r w:rsidR="00000000">
        <w:rPr>
          <w:lang w:val="es-ES"/>
        </w:rPr>
        <w:lastRenderedPageBreak/>
        <w:t>Perfiles de refuerzo de estante, que aumentan la carga máx. por estante en 10 kg, la capacidad de carga del SW completo permanece igual, para el automontaje (n.° ref. 575 531)</w:t>
      </w:r>
    </w:p>
    <w:p w14:paraId="268AAACD" w14:textId="5300DBAF" w:rsidR="00BE4FAF" w:rsidRDefault="00000000" w:rsidP="00931D38">
      <w:pPr>
        <w:numPr>
          <w:ilvl w:val="0"/>
          <w:numId w:val="18"/>
        </w:numPr>
      </w:pPr>
      <w:r>
        <w:rPr>
          <w:b/>
          <w:bCs/>
          <w:lang w:val="es-ES"/>
        </w:rPr>
        <w:t>Datos técnicos</w:t>
      </w:r>
    </w:p>
    <w:p w14:paraId="30C74255" w14:textId="77777777" w:rsidR="00BE4FAF" w:rsidRDefault="00BE4FAF">
      <w:pPr>
        <w:tabs>
          <w:tab w:val="left" w:pos="2552"/>
          <w:tab w:val="left" w:pos="5670"/>
        </w:tabs>
      </w:pPr>
    </w:p>
    <w:p w14:paraId="674871C5" w14:textId="79FF7135" w:rsidR="00BE4FAF" w:rsidRDefault="00000000">
      <w:pPr>
        <w:pStyle w:val="toa"/>
        <w:tabs>
          <w:tab w:val="clear" w:pos="9000"/>
          <w:tab w:val="clear" w:pos="9360"/>
          <w:tab w:val="left" w:pos="2552"/>
          <w:tab w:val="left" w:pos="2835"/>
        </w:tabs>
        <w:suppressAutoHyphens w:val="0"/>
        <w:ind w:left="2550" w:hanging="2550"/>
        <w:rPr>
          <w:rFonts w:ascii="Arial" w:hAnsi="Arial"/>
        </w:rPr>
      </w:pPr>
      <w:r>
        <w:rPr>
          <w:rFonts w:ascii="Arial" w:hAnsi="Arial"/>
          <w:lang w:val="es-ES"/>
        </w:rPr>
        <w:t>Material:</w:t>
      </w:r>
      <w:r>
        <w:rPr>
          <w:rFonts w:ascii="Arial" w:hAnsi="Arial"/>
          <w:lang w:val="es-ES"/>
        </w:rPr>
        <w:tab/>
      </w:r>
      <w:r>
        <w:rPr>
          <w:rFonts w:ascii="Arial" w:hAnsi="Arial"/>
          <w:lang w:val="es-ES"/>
        </w:rPr>
        <w:tab/>
      </w:r>
      <w:r>
        <w:rPr>
          <w:rFonts w:ascii="Arial" w:hAnsi="Arial"/>
          <w:lang w:val="es-ES"/>
        </w:rPr>
        <w:tab/>
        <w:t>acero inoxidable 18/10,</w:t>
      </w:r>
    </w:p>
    <w:p w14:paraId="614189ED" w14:textId="57A6FB9C" w:rsidR="00BE4FAF" w:rsidRDefault="00000000">
      <w:pPr>
        <w:pStyle w:val="toa"/>
        <w:tabs>
          <w:tab w:val="clear" w:pos="9000"/>
          <w:tab w:val="clear" w:pos="9360"/>
          <w:tab w:val="left" w:pos="2552"/>
          <w:tab w:val="left" w:pos="2835"/>
        </w:tabs>
        <w:suppressAutoHyphens w:val="0"/>
        <w:ind w:left="2550" w:hanging="2550"/>
        <w:rPr>
          <w:rFonts w:ascii="Arial" w:hAnsi="Arial"/>
        </w:rPr>
      </w:pPr>
      <w:r>
        <w:rPr>
          <w:rFonts w:ascii="Arial" w:hAnsi="Arial"/>
          <w:lang w:val="es-ES"/>
        </w:rPr>
        <w:tab/>
      </w:r>
      <w:r>
        <w:rPr>
          <w:rFonts w:ascii="Arial" w:hAnsi="Arial"/>
          <w:lang w:val="es-ES"/>
        </w:rPr>
        <w:tab/>
      </w:r>
      <w:r>
        <w:rPr>
          <w:rFonts w:ascii="Arial" w:hAnsi="Arial"/>
          <w:lang w:val="es-ES"/>
        </w:rPr>
        <w:tab/>
        <w:t>polietileno (PE)</w:t>
      </w:r>
    </w:p>
    <w:p w14:paraId="2A553080" w14:textId="3C0F652A" w:rsidR="00BE4FAF" w:rsidRDefault="00000000">
      <w:pPr>
        <w:pStyle w:val="Kopfzeile"/>
        <w:tabs>
          <w:tab w:val="clear" w:pos="4536"/>
          <w:tab w:val="clear" w:pos="9072"/>
          <w:tab w:val="left" w:pos="2552"/>
          <w:tab w:val="left" w:pos="2835"/>
        </w:tabs>
      </w:pPr>
      <w:r>
        <w:rPr>
          <w:lang w:val="es-ES"/>
        </w:rPr>
        <w:t>Peso:</w:t>
      </w:r>
      <w:r>
        <w:rPr>
          <w:lang w:val="es-ES"/>
        </w:rPr>
        <w:tab/>
      </w:r>
      <w:r>
        <w:rPr>
          <w:lang w:val="es-ES"/>
        </w:rPr>
        <w:tab/>
        <w:t>18 kg</w:t>
      </w:r>
    </w:p>
    <w:p w14:paraId="21326B74" w14:textId="6BBDDF32" w:rsidR="00BE4FAF" w:rsidRPr="00533CA9" w:rsidRDefault="00000000">
      <w:pPr>
        <w:pStyle w:val="Kopfzeile"/>
        <w:tabs>
          <w:tab w:val="clear" w:pos="4536"/>
          <w:tab w:val="clear" w:pos="9072"/>
          <w:tab w:val="left" w:pos="2552"/>
          <w:tab w:val="left" w:pos="2835"/>
        </w:tabs>
        <w:rPr>
          <w:lang w:val="es-ES"/>
        </w:rPr>
      </w:pPr>
      <w:r>
        <w:rPr>
          <w:lang w:val="es-ES"/>
        </w:rPr>
        <w:t>Capacidad de carga</w:t>
      </w:r>
      <w:r w:rsidR="00533CA9">
        <w:rPr>
          <w:lang w:val="es-ES"/>
        </w:rPr>
        <w:br/>
      </w:r>
      <w:r>
        <w:rPr>
          <w:lang w:val="es-ES"/>
        </w:rPr>
        <w:t>por carro:</w:t>
      </w:r>
      <w:r>
        <w:rPr>
          <w:lang w:val="es-ES"/>
        </w:rPr>
        <w:tab/>
      </w:r>
      <w:r>
        <w:rPr>
          <w:lang w:val="es-ES"/>
        </w:rPr>
        <w:tab/>
        <w:t>120 kg</w:t>
      </w:r>
    </w:p>
    <w:p w14:paraId="26510986" w14:textId="1E3ABB79" w:rsidR="00BE4FAF" w:rsidRPr="00533CA9" w:rsidRDefault="00000000">
      <w:pPr>
        <w:pStyle w:val="Kopfzeile"/>
        <w:tabs>
          <w:tab w:val="clear" w:pos="4536"/>
          <w:tab w:val="clear" w:pos="9072"/>
          <w:tab w:val="left" w:pos="2552"/>
          <w:tab w:val="left" w:pos="2835"/>
        </w:tabs>
        <w:rPr>
          <w:lang w:val="es-ES"/>
        </w:rPr>
      </w:pPr>
      <w:r>
        <w:rPr>
          <w:lang w:val="es-ES"/>
        </w:rPr>
        <w:t>Capacidad de carga</w:t>
      </w:r>
      <w:r w:rsidR="00533CA9">
        <w:rPr>
          <w:lang w:val="es-ES"/>
        </w:rPr>
        <w:br/>
      </w:r>
      <w:r>
        <w:rPr>
          <w:lang w:val="es-ES"/>
        </w:rPr>
        <w:t>por estante:</w:t>
      </w:r>
      <w:r>
        <w:rPr>
          <w:lang w:val="es-ES"/>
        </w:rPr>
        <w:tab/>
      </w:r>
      <w:r>
        <w:rPr>
          <w:lang w:val="es-ES"/>
        </w:rPr>
        <w:tab/>
        <w:t>80 kg</w:t>
      </w:r>
    </w:p>
    <w:p w14:paraId="0DE71EFE" w14:textId="68977765" w:rsidR="00BE4FAF" w:rsidRDefault="00000000">
      <w:pPr>
        <w:pStyle w:val="Kopfzeile"/>
        <w:tabs>
          <w:tab w:val="clear" w:pos="4536"/>
          <w:tab w:val="clear" w:pos="9072"/>
          <w:tab w:val="left" w:pos="2552"/>
          <w:tab w:val="left" w:pos="2835"/>
        </w:tabs>
      </w:pPr>
      <w:r>
        <w:rPr>
          <w:lang w:val="es-ES"/>
        </w:rPr>
        <w:t>Cantidad de estantes:</w:t>
      </w:r>
      <w:r>
        <w:rPr>
          <w:lang w:val="es-ES"/>
        </w:rPr>
        <w:tab/>
      </w:r>
      <w:r>
        <w:rPr>
          <w:lang w:val="es-ES"/>
        </w:rPr>
        <w:tab/>
        <w:t>2</w:t>
      </w:r>
    </w:p>
    <w:p w14:paraId="769CAA6C" w14:textId="77777777" w:rsidR="00BE4FAF" w:rsidRDefault="00BE4FAF">
      <w:pPr>
        <w:tabs>
          <w:tab w:val="left" w:pos="-720"/>
          <w:tab w:val="left" w:pos="2268"/>
          <w:tab w:val="left" w:pos="2835"/>
          <w:tab w:val="left" w:pos="3402"/>
          <w:tab w:val="left" w:pos="6912"/>
        </w:tabs>
        <w:suppressAutoHyphens/>
      </w:pPr>
    </w:p>
    <w:p w14:paraId="7342DB41" w14:textId="77777777" w:rsidR="00BE4FAF" w:rsidRDefault="00BE4FAF">
      <w:pPr>
        <w:tabs>
          <w:tab w:val="left" w:pos="-720"/>
          <w:tab w:val="left" w:pos="2268"/>
          <w:tab w:val="left" w:pos="2835"/>
          <w:tab w:val="left" w:pos="3402"/>
          <w:tab w:val="left" w:pos="6912"/>
        </w:tabs>
        <w:suppressAutoHyphens/>
      </w:pPr>
    </w:p>
    <w:p w14:paraId="66E24DB6" w14:textId="77777777" w:rsidR="00BE4FAF" w:rsidRDefault="00000000">
      <w:pPr>
        <w:pStyle w:val="berschrift3"/>
        <w:tabs>
          <w:tab w:val="clear" w:pos="1701"/>
          <w:tab w:val="left" w:pos="-720"/>
          <w:tab w:val="left" w:pos="2552"/>
          <w:tab w:val="left" w:pos="2835"/>
          <w:tab w:val="left" w:pos="3402"/>
          <w:tab w:val="left" w:pos="6912"/>
        </w:tabs>
        <w:suppressAutoHyphens/>
      </w:pPr>
      <w:r>
        <w:rPr>
          <w:bCs/>
          <w:lang w:val="es-ES"/>
        </w:rPr>
        <w:t>Particularidades</w:t>
      </w:r>
    </w:p>
    <w:p w14:paraId="12CC3E20" w14:textId="77777777" w:rsidR="00BE4FAF" w:rsidRDefault="00BE4FAF">
      <w:pPr>
        <w:tabs>
          <w:tab w:val="left" w:pos="-720"/>
          <w:tab w:val="left" w:pos="2552"/>
          <w:tab w:val="left" w:pos="2835"/>
          <w:tab w:val="left" w:pos="3402"/>
          <w:tab w:val="left" w:pos="6912"/>
        </w:tabs>
        <w:suppressAutoHyphens/>
      </w:pPr>
    </w:p>
    <w:p w14:paraId="40780088" w14:textId="77777777" w:rsidR="00BE4FAF" w:rsidRPr="00533CA9" w:rsidRDefault="00000000">
      <w:pPr>
        <w:numPr>
          <w:ilvl w:val="0"/>
          <w:numId w:val="15"/>
        </w:numPr>
        <w:tabs>
          <w:tab w:val="left" w:pos="-720"/>
          <w:tab w:val="left" w:pos="2835"/>
          <w:tab w:val="left" w:pos="3402"/>
          <w:tab w:val="left" w:pos="6912"/>
        </w:tabs>
        <w:suppressAutoHyphens/>
        <w:rPr>
          <w:lang w:val="es-ES"/>
        </w:rPr>
      </w:pPr>
      <w:r>
        <w:rPr>
          <w:lang w:val="es-ES"/>
        </w:rPr>
        <w:t>Borde realzado circundante en los estantes para reforzar la estabilidad del carro de recogida y evitar que los objetos colocados no se deslicen lateralmente</w:t>
      </w:r>
    </w:p>
    <w:p w14:paraId="56B93001" w14:textId="77777777" w:rsidR="00BE4FAF" w:rsidRPr="00533CA9" w:rsidRDefault="00BE4FAF">
      <w:pPr>
        <w:tabs>
          <w:tab w:val="left" w:pos="-720"/>
          <w:tab w:val="left" w:pos="2835"/>
          <w:tab w:val="left" w:pos="3402"/>
          <w:tab w:val="left" w:pos="6912"/>
        </w:tabs>
        <w:suppressAutoHyphens/>
        <w:rPr>
          <w:lang w:val="es-ES"/>
        </w:rPr>
      </w:pPr>
    </w:p>
    <w:p w14:paraId="197384F6" w14:textId="77777777" w:rsidR="00865E14" w:rsidRPr="00533CA9" w:rsidRDefault="00000000" w:rsidP="00865E14">
      <w:pPr>
        <w:numPr>
          <w:ilvl w:val="0"/>
          <w:numId w:val="22"/>
        </w:numPr>
        <w:tabs>
          <w:tab w:val="left" w:pos="-720"/>
          <w:tab w:val="left" w:pos="2835"/>
          <w:tab w:val="left" w:pos="3402"/>
          <w:tab w:val="left" w:pos="6912"/>
        </w:tabs>
        <w:suppressAutoHyphens/>
        <w:rPr>
          <w:lang w:val="es-ES"/>
        </w:rPr>
      </w:pPr>
      <w:r>
        <w:rPr>
          <w:lang w:val="es-ES"/>
        </w:rPr>
        <w:t>Borde enrollado del estante: las aristas enrolladas proporcionan una estabilidad alta y protegen al personal contra posibles lesiones.</w:t>
      </w:r>
    </w:p>
    <w:p w14:paraId="7FC088BC" w14:textId="77777777" w:rsidR="00865E14" w:rsidRPr="00533CA9" w:rsidRDefault="00865E14">
      <w:pPr>
        <w:tabs>
          <w:tab w:val="left" w:pos="-720"/>
          <w:tab w:val="left" w:pos="2835"/>
          <w:tab w:val="left" w:pos="3402"/>
          <w:tab w:val="left" w:pos="6912"/>
        </w:tabs>
        <w:suppressAutoHyphens/>
        <w:rPr>
          <w:lang w:val="es-ES"/>
        </w:rPr>
      </w:pPr>
    </w:p>
    <w:p w14:paraId="184A9D6B" w14:textId="77777777" w:rsidR="00BE4FAF" w:rsidRPr="00533CA9" w:rsidRDefault="00BE4FAF">
      <w:pPr>
        <w:tabs>
          <w:tab w:val="left" w:pos="-720"/>
          <w:tab w:val="left" w:pos="2835"/>
          <w:tab w:val="left" w:pos="3402"/>
          <w:tab w:val="left" w:pos="6912"/>
        </w:tabs>
        <w:suppressAutoHyphens/>
        <w:rPr>
          <w:lang w:val="es-ES"/>
        </w:rPr>
      </w:pPr>
    </w:p>
    <w:p w14:paraId="0185D4F0" w14:textId="77777777" w:rsidR="00BE4FAF" w:rsidRPr="00533CA9" w:rsidRDefault="00000000">
      <w:pPr>
        <w:tabs>
          <w:tab w:val="left" w:pos="2552"/>
          <w:tab w:val="left" w:pos="5670"/>
        </w:tabs>
        <w:rPr>
          <w:lang w:val="es-ES"/>
        </w:rPr>
      </w:pPr>
      <w:r>
        <w:rPr>
          <w:b/>
          <w:bCs/>
          <w:lang w:val="es-ES"/>
        </w:rPr>
        <w:t>Fabricación</w:t>
      </w:r>
    </w:p>
    <w:p w14:paraId="06469E1C" w14:textId="77777777" w:rsidR="00BE4FAF" w:rsidRPr="00533CA9" w:rsidRDefault="00BE4FAF">
      <w:pPr>
        <w:tabs>
          <w:tab w:val="left" w:pos="2552"/>
          <w:tab w:val="left" w:pos="5670"/>
        </w:tabs>
        <w:rPr>
          <w:lang w:val="es-ES"/>
        </w:rPr>
      </w:pPr>
    </w:p>
    <w:p w14:paraId="5E2C3E03" w14:textId="77777777" w:rsidR="00BE4FAF" w:rsidRPr="00533CA9" w:rsidRDefault="00000000">
      <w:pPr>
        <w:tabs>
          <w:tab w:val="left" w:pos="1701"/>
          <w:tab w:val="left" w:pos="2835"/>
          <w:tab w:val="left" w:pos="3402"/>
        </w:tabs>
        <w:rPr>
          <w:lang w:val="es-ES"/>
        </w:rPr>
      </w:pPr>
      <w:r>
        <w:rPr>
          <w:lang w:val="es-ES"/>
        </w:rPr>
        <w:t>Fabricante:</w:t>
      </w:r>
      <w:r>
        <w:rPr>
          <w:lang w:val="es-ES"/>
        </w:rPr>
        <w:tab/>
      </w:r>
      <w:r>
        <w:rPr>
          <w:lang w:val="es-ES"/>
        </w:rPr>
        <w:tab/>
        <w:t>B.PRO</w:t>
      </w:r>
    </w:p>
    <w:p w14:paraId="6253D402" w14:textId="77777777" w:rsidR="00BE4FAF" w:rsidRPr="00533CA9" w:rsidRDefault="00000000">
      <w:pPr>
        <w:tabs>
          <w:tab w:val="left" w:pos="3402"/>
          <w:tab w:val="left" w:pos="5670"/>
        </w:tabs>
        <w:rPr>
          <w:lang w:val="es-ES"/>
        </w:rPr>
      </w:pPr>
      <w:r>
        <w:rPr>
          <w:lang w:val="es-ES"/>
        </w:rPr>
        <w:t>Tipo:                                   ARW 9x6-2</w:t>
      </w:r>
    </w:p>
    <w:p w14:paraId="44F9464A" w14:textId="77777777" w:rsidR="00BE4FAF" w:rsidRDefault="00000000">
      <w:pPr>
        <w:tabs>
          <w:tab w:val="left" w:pos="1701"/>
          <w:tab w:val="left" w:pos="2835"/>
          <w:tab w:val="left" w:pos="3402"/>
        </w:tabs>
      </w:pPr>
      <w:r>
        <w:rPr>
          <w:lang w:val="es-ES"/>
        </w:rPr>
        <w:t>N.° ref.</w:t>
      </w:r>
      <w:r>
        <w:rPr>
          <w:lang w:val="es-ES"/>
        </w:rPr>
        <w:tab/>
      </w:r>
      <w:r>
        <w:rPr>
          <w:lang w:val="es-ES"/>
        </w:rPr>
        <w:tab/>
        <w:t>569 786</w:t>
      </w:r>
    </w:p>
    <w:sectPr w:rsidR="00BE4FAF">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A5FCB8" w14:textId="77777777" w:rsidR="00FE5486" w:rsidRDefault="00FE5486">
      <w:r>
        <w:separator/>
      </w:r>
    </w:p>
  </w:endnote>
  <w:endnote w:type="continuationSeparator" w:id="0">
    <w:p w14:paraId="5903A5D5" w14:textId="77777777" w:rsidR="00FE5486" w:rsidRDefault="00FE54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CA22B" w14:textId="155439A2" w:rsidR="00BE4FAF" w:rsidRPr="00533CA9" w:rsidRDefault="00000000">
    <w:pPr>
      <w:pStyle w:val="Fuzeile"/>
      <w:rPr>
        <w:sz w:val="16"/>
        <w:lang w:val="es-ES"/>
      </w:rPr>
    </w:pPr>
    <w:r>
      <w:rPr>
        <w:sz w:val="16"/>
        <w:lang w:val="es-ES"/>
      </w:rPr>
      <w:t>Texto de la lista de especificaciones ARW 9x6-2 / Versión 9.0 / J. Merkle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30E829" w14:textId="77777777" w:rsidR="00FE5486" w:rsidRDefault="00FE5486">
      <w:r>
        <w:separator/>
      </w:r>
    </w:p>
  </w:footnote>
  <w:footnote w:type="continuationSeparator" w:id="0">
    <w:p w14:paraId="0F889673" w14:textId="77777777" w:rsidR="00FE5486" w:rsidRDefault="00FE54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1225220223">
    <w:abstractNumId w:val="10"/>
  </w:num>
  <w:num w:numId="2" w16cid:durableId="2092119440">
    <w:abstractNumId w:val="11"/>
  </w:num>
  <w:num w:numId="3" w16cid:durableId="2064983236">
    <w:abstractNumId w:val="4"/>
  </w:num>
  <w:num w:numId="4" w16cid:durableId="1884097264">
    <w:abstractNumId w:val="5"/>
  </w:num>
  <w:num w:numId="5" w16cid:durableId="1102609442">
    <w:abstractNumId w:val="19"/>
  </w:num>
  <w:num w:numId="6" w16cid:durableId="45880571">
    <w:abstractNumId w:val="0"/>
  </w:num>
  <w:num w:numId="7" w16cid:durableId="1866557003">
    <w:abstractNumId w:val="2"/>
  </w:num>
  <w:num w:numId="8" w16cid:durableId="1727217141">
    <w:abstractNumId w:val="17"/>
  </w:num>
  <w:num w:numId="9" w16cid:durableId="1166165043">
    <w:abstractNumId w:val="6"/>
  </w:num>
  <w:num w:numId="10" w16cid:durableId="2038189683">
    <w:abstractNumId w:val="8"/>
  </w:num>
  <w:num w:numId="11" w16cid:durableId="781414747">
    <w:abstractNumId w:val="18"/>
  </w:num>
  <w:num w:numId="12" w16cid:durableId="217474285">
    <w:abstractNumId w:val="20"/>
  </w:num>
  <w:num w:numId="13" w16cid:durableId="1251161219">
    <w:abstractNumId w:val="1"/>
  </w:num>
  <w:num w:numId="14" w16cid:durableId="1107890289">
    <w:abstractNumId w:val="16"/>
  </w:num>
  <w:num w:numId="15" w16cid:durableId="1580359367">
    <w:abstractNumId w:val="3"/>
  </w:num>
  <w:num w:numId="16" w16cid:durableId="135801994">
    <w:abstractNumId w:val="13"/>
  </w:num>
  <w:num w:numId="17" w16cid:durableId="98569195">
    <w:abstractNumId w:val="12"/>
  </w:num>
  <w:num w:numId="18" w16cid:durableId="512764181">
    <w:abstractNumId w:val="14"/>
  </w:num>
  <w:num w:numId="19" w16cid:durableId="1805583950">
    <w:abstractNumId w:val="9"/>
  </w:num>
  <w:num w:numId="20" w16cid:durableId="1771467685">
    <w:abstractNumId w:val="7"/>
  </w:num>
  <w:num w:numId="21" w16cid:durableId="538933701">
    <w:abstractNumId w:val="15"/>
  </w:num>
  <w:num w:numId="22" w16cid:durableId="1455440904">
    <w:abstractNumId w:val="3"/>
  </w:num>
  <w:num w:numId="23" w16cid:durableId="190591870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65E14"/>
    <w:rsid w:val="00103882"/>
    <w:rsid w:val="00145150"/>
    <w:rsid w:val="001765BE"/>
    <w:rsid w:val="001B7D60"/>
    <w:rsid w:val="00291D99"/>
    <w:rsid w:val="00297598"/>
    <w:rsid w:val="002D7ED1"/>
    <w:rsid w:val="002F495B"/>
    <w:rsid w:val="00412265"/>
    <w:rsid w:val="0046079C"/>
    <w:rsid w:val="00533CA9"/>
    <w:rsid w:val="006F2BA8"/>
    <w:rsid w:val="007667DC"/>
    <w:rsid w:val="008627E6"/>
    <w:rsid w:val="00865E14"/>
    <w:rsid w:val="008E73A4"/>
    <w:rsid w:val="00902E4E"/>
    <w:rsid w:val="00931D38"/>
    <w:rsid w:val="009D2A56"/>
    <w:rsid w:val="00BE4FAF"/>
    <w:rsid w:val="00C24F7A"/>
    <w:rsid w:val="00CF016E"/>
    <w:rsid w:val="00D45DD7"/>
    <w:rsid w:val="00DD34BC"/>
    <w:rsid w:val="00E803C2"/>
    <w:rsid w:val="00FC101F"/>
    <w:rsid w:val="00FE548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F3212C"/>
  <w15:chartTrackingRefBased/>
  <w15:docId w15:val="{639C03BC-BA5B-40CF-B0F6-EFE8C0877A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306</Words>
  <Characters>1929</Characters>
  <Application>Microsoft Office Word</Application>
  <DocSecurity>0</DocSecurity>
  <Lines>16</Lines>
  <Paragraphs>4</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2231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Kerstin Hauke</cp:lastModifiedBy>
  <cp:revision>4</cp:revision>
  <cp:lastPrinted>2005-11-11T12:49:00Z</cp:lastPrinted>
  <dcterms:created xsi:type="dcterms:W3CDTF">2021-09-24T21:20:00Z</dcterms:created>
  <dcterms:modified xsi:type="dcterms:W3CDTF">2025-04-25T08:05:00Z</dcterms:modified>
</cp:coreProperties>
</file>